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Pendahuluan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Dalam penelitian arkeologi dewasa ini, banyak didapati fragmen keramik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Cina, yang sangat menarik untuk diketahui kegunaan dan persebarannya di Indonesia.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Berbagai macam keramik Cina yang didapati di Indonesia bukan saja berasal dari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sesuatu penggalian semata tetapi juga benda-benda tersebut didapati melalui cara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mengumpulkan, yang terdiri dari benda-benda yang utuh dan baik. Di Indonesia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istilah keramik umumnya digunakan untuk barang-barang yang dibuat dari, porselin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dan batuan. Secara umum keramik adalah benda pecah, belah yang terbuat dari tanah</w:t>
      </w:r>
      <w:bookmarkStart w:id="0" w:name="_GoBack"/>
      <w:bookmarkEnd w:id="0"/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liat (</w:t>
      </w:r>
      <w:r>
        <w:rPr>
          <w:rFonts w:ascii="Times New Roman" w:hAnsi="Times New Roman" w:cs="Times New Roman"/>
          <w:i/>
          <w:iCs/>
        </w:rPr>
        <w:t>clay</w:t>
      </w:r>
      <w:r>
        <w:rPr>
          <w:rFonts w:ascii="TimesNewRomanPSMT" w:hAnsi="TimesNewRomanPSMT" w:cs="TimesNewRomanPSMT"/>
        </w:rPr>
        <w:t xml:space="preserve">) bakar. Kata keramik berasal dari kata </w:t>
      </w:r>
      <w:r>
        <w:rPr>
          <w:rFonts w:ascii="Times New Roman" w:hAnsi="Times New Roman" w:cs="Times New Roman"/>
          <w:i/>
          <w:iCs/>
        </w:rPr>
        <w:t xml:space="preserve">keromos </w:t>
      </w:r>
      <w:r>
        <w:rPr>
          <w:rFonts w:ascii="TimesNewRomanPSMT" w:hAnsi="TimesNewRomanPSMT" w:cs="TimesNewRomanPSMT"/>
        </w:rPr>
        <w:t>(bahasa Yunani) yaitu nama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dewa pelindung pembuat keramik. Berdasarkan bahan dan suhu pembakarannya,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keramik dibagi menjadi gerabah (</w:t>
      </w:r>
      <w:r>
        <w:rPr>
          <w:rFonts w:ascii="Times New Roman" w:hAnsi="Times New Roman" w:cs="Times New Roman"/>
          <w:i/>
          <w:iCs/>
        </w:rPr>
        <w:t>earthenware</w:t>
      </w:r>
      <w:r>
        <w:rPr>
          <w:rFonts w:ascii="TimesNewRomanPSMT" w:hAnsi="TimesNewRomanPSMT" w:cs="TimesNewRomanPSMT"/>
        </w:rPr>
        <w:t>), batuan (</w:t>
      </w:r>
      <w:r>
        <w:rPr>
          <w:rFonts w:ascii="Times New Roman" w:hAnsi="Times New Roman" w:cs="Times New Roman"/>
          <w:i/>
          <w:iCs/>
        </w:rPr>
        <w:t>stoneware</w:t>
      </w:r>
      <w:r>
        <w:rPr>
          <w:rFonts w:ascii="TimesNewRomanPSMT" w:hAnsi="TimesNewRomanPSMT" w:cs="TimesNewRomanPSMT"/>
        </w:rPr>
        <w:t>), dan porselin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</w:t>
      </w:r>
      <w:r>
        <w:rPr>
          <w:rFonts w:ascii="Times New Roman" w:hAnsi="Times New Roman" w:cs="Times New Roman"/>
          <w:i/>
          <w:iCs/>
        </w:rPr>
        <w:t>porcelain</w:t>
      </w:r>
      <w:r>
        <w:rPr>
          <w:rFonts w:ascii="TimesNewRomanPSMT" w:hAnsi="TimesNewRomanPSMT" w:cs="TimesNewRomanPSMT"/>
        </w:rPr>
        <w:t xml:space="preserve">). Gerabah umumnya dibakar pada kisaran suhu antara 350 </w:t>
      </w:r>
      <w:r>
        <w:rPr>
          <w:rFonts w:ascii="TimesNewRomanPSMT" w:hAnsi="TimesNewRomanPSMT" w:cs="TimesNewRomanPSMT"/>
          <w:sz w:val="13"/>
          <w:szCs w:val="13"/>
        </w:rPr>
        <w:t xml:space="preserve">0 </w:t>
      </w:r>
      <w:r>
        <w:rPr>
          <w:rFonts w:ascii="TimesNewRomanPSMT" w:hAnsi="TimesNewRomanPSMT" w:cs="TimesNewRomanPSMT"/>
        </w:rPr>
        <w:t xml:space="preserve">c – 1000 </w:t>
      </w:r>
      <w:r>
        <w:rPr>
          <w:rFonts w:ascii="TimesNewRomanPSMT" w:hAnsi="TimesNewRomanPSMT" w:cs="TimesNewRomanPSMT"/>
          <w:sz w:val="13"/>
          <w:szCs w:val="13"/>
        </w:rPr>
        <w:t xml:space="preserve">0 </w:t>
      </w:r>
      <w:r>
        <w:rPr>
          <w:rFonts w:ascii="TimesNewRomanPSMT" w:hAnsi="TimesNewRomanPSMT" w:cs="TimesNewRomanPSMT"/>
        </w:rPr>
        <w:t>c.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sedangkan porselin dan batuan dibakar pada kisaran suhu antara 1150 </w:t>
      </w:r>
      <w:r>
        <w:rPr>
          <w:rFonts w:ascii="TimesNewRomanPSMT" w:hAnsi="TimesNewRomanPSMT" w:cs="TimesNewRomanPSMT"/>
          <w:sz w:val="13"/>
          <w:szCs w:val="13"/>
        </w:rPr>
        <w:t xml:space="preserve">0 </w:t>
      </w:r>
      <w:r>
        <w:rPr>
          <w:rFonts w:ascii="TimesNewRomanPSMT" w:hAnsi="TimesNewRomanPSMT" w:cs="TimesNewRomanPSMT"/>
        </w:rPr>
        <w:t xml:space="preserve">c – 1300 </w:t>
      </w:r>
      <w:r>
        <w:rPr>
          <w:rFonts w:ascii="TimesNewRomanPSMT" w:hAnsi="TimesNewRomanPSMT" w:cs="TimesNewRomanPSMT"/>
          <w:sz w:val="13"/>
          <w:szCs w:val="13"/>
        </w:rPr>
        <w:t xml:space="preserve">0 </w:t>
      </w:r>
      <w:r>
        <w:rPr>
          <w:rFonts w:ascii="TimesNewRomanPSMT" w:hAnsi="TimesNewRomanPSMT" w:cs="TimesNewRomanPSMT"/>
        </w:rPr>
        <w:t>c.</w:t>
      </w:r>
    </w:p>
    <w:p w:rsidR="004A7F81" w:rsidRDefault="0032575C" w:rsidP="0032575C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Keramik tertua ditemukan pada situs zaman Paleolithik didaerah Republik Czech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keramik bentuk pertama kali dibuat sekitar 10.000 – 12.000 tahun yang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lalu, walaupun tepatnya masih menjadi perdebatan (Tim Konservasi Keramik, 2008).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Benda-benda keramik tersebut berasal dari negara asal yang berbeda dari jaman yang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berbeda pula. Sebagian besar berasal dari Cina yang meliputi suatu masa yang sangat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panjang yaitu dari jaman Han (206 SM sampai dengan 220 M).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Persebaran keramik Cina terdapat hampir di seluruh belahan dunia, baik dari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jenis halus maupun kasar melalui jaringan perniagaan. Berdasarkan data, menandai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fase awal masuknya keramik tertua yang ditemukan di Nusantara adalah </w:t>
      </w:r>
      <w:r>
        <w:rPr>
          <w:rFonts w:ascii="Times New Roman" w:hAnsi="Times New Roman" w:cs="Times New Roman"/>
          <w:i/>
          <w:iCs/>
        </w:rPr>
        <w:t>stoneware</w:t>
      </w:r>
      <w:r>
        <w:rPr>
          <w:rFonts w:ascii="TimesNewRomanPSMT" w:hAnsi="TimesNewRomanPSMT" w:cs="TimesNewRomanPSMT"/>
        </w:rPr>
        <w:t>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glasir hijau dari Dinasti Han (206 SM hingga 220 M). Jenis ini tersimpan sebagai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koleksi Museum Nasional. Menurut Flines (1972), keramik ini ditemukan di daerah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Kerinci Krui Sumatera, dalam keadaan utuh, jumlahnya sangat sedikit. Namun, belum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satupun buktinya ditemukan dalam penelitian arkeologi, meskipun berupa pecahan.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Oleh sebab itu, kehadiran keramik ini masih menjadi pertanyaan, karena pada masa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itu keramik Cina belum diekspor. Jalur sutra melalui laut ke Selatan belum terbentuk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(Wibisono, 2006:18). Bukti-bukti menyakinkan terlihat pada akhir fase ke-2 abab ke-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 hingga 10, ditandai dengan penemuan keramik dari Dinasti Tang dan lima Dinasti.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Dari dinasti ini dikenal dua jenis ware yang khas yaitu Cangsha dan Yue, terutamadi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Sumatra dan Jawa. Tempat penemuan itu antara lain: Barus, Samudra Pasei, Muara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Jambi, Palembang, Banteng Girang, Kerawang, Batu Jaya, Daerah Aliran Sungai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Citarum, Prambanan, Sewu, Sojiwan, Lasem, dan Lumajang. Awal jalur laut ini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ditandai dengan penemuan keramik yang termuat dalam kapal tenggelam. Masih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dalam fase ke-2 keramik asing yang berasal dari Timur Tengah, seperti ditemukan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 situs Lobu Tua, Barus. Masuknya barang-barang ini diduga ada kaitannya dengan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lancarnya jalan sutra lewat laut (Wibisono, 2006:18-19).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Fase ketiga pada abab ke 10-14, ditandai masuknya keramik Dinasti Song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dan Yuan. Keramik masa ini dikenal sebagai masa keemasan barang-barang kualitas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tinggi dan halus. Persebarannya menjangkau Kalimantan, Bengkulu, Riau, Lampung,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Kepulauan Seribu, Gresik, Tuban, Trowulan, Bali, Flores, wilayah Sulawesi ataupun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Nusantara bagian timur lainnya. Jenis keramik itu juga ditemukan dalam kargo kapal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yang karam, antara lain Karang Cina, Jepara, dan Pulau Buaya (Wibisono, 2006:19).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Fase keempat pada abad ke 15-20, bukan saja keramik Cina yang masuk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 Indonesia tetapi juga tungku-tungku dari Asia Tenggara dan Asia Timur, juga darThailand, Vietnam, Timur Tengah (dalam jumlah sedikit). Persebarannyabersamaan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dengan keramik Cina walaupun lebih pendek masanya, pada abad ke 14-17 an.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Bersamaan dengan itu masuk pula keramik Jepang pada abad ke-7 hingga 19, dalam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kualitas sangat banyak (Wibisono, 2006:19-20).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Perdagangan keramik Jepang, dalam jalur pelayaran dengan kapal Cina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pada awal abad ke 17, pada saat itu semakin berkembang. Pada fase ini pula ditandai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dengan masuknya keramik Eropa pada abad ke 19-20 an, terutama di lokasi pusat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kekuasaan koloni asing, antara lain, Bengkulu, Banten, Batavia, Makasar, Buton.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Persebaran keramik ini membuktikan secara jelas, </w:t>
      </w:r>
      <w:r>
        <w:rPr>
          <w:rFonts w:ascii="Times New Roman" w:hAnsi="Times New Roman" w:cs="Times New Roman"/>
          <w:i/>
          <w:iCs/>
        </w:rPr>
        <w:t xml:space="preserve">networking </w:t>
      </w:r>
      <w:r>
        <w:rPr>
          <w:rFonts w:ascii="TimesNewRomanPSMT" w:hAnsi="TimesNewRomanPSMT" w:cs="TimesNewRomanPSMT"/>
        </w:rPr>
        <w:t>yang terjadi pada masa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lampau antar wilayah di dalam negeri, bahwa hubungan jarak jauh antara negara dan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benua (Wibisono, 20-21).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Kehadiran keramik Cina di Papua khususnya di Pulau Biak, dimana sejarah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membuktikan bahwa sebelum abad ke-15, di Papua sudah terjadi kontak dengan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bangsa-bangsa asing antara lain pedagang-pedagang asal dataran Cina, Spanyol dan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Portugal. Dan juga pemberian nama </w:t>
      </w:r>
      <w:r>
        <w:rPr>
          <w:rFonts w:ascii="Times New Roman" w:hAnsi="Times New Roman" w:cs="Times New Roman"/>
          <w:i/>
          <w:iCs/>
        </w:rPr>
        <w:t xml:space="preserve">Nova Guinea </w:t>
      </w:r>
      <w:r>
        <w:rPr>
          <w:rFonts w:ascii="TimesNewRomanPSMT" w:hAnsi="TimesNewRomanPSMT" w:cs="TimesNewRomanPSMT"/>
        </w:rPr>
        <w:t>oleh pelaut Spanyol kepada daerah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Irian, juga merupakan bukti adanya kontak dengan bangsa asing (Koentjaraningrat,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1994). Selain pengaruh dari luar, diakui bahwa sejak dahulu kala orang-orang Biak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telah mengadakan pelayaran jauh ke daerah-daerah bagian Barat Maluku, Tidore dan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Halmahera. Orang Biak terkenal sebagai pelaut-pelaut ulung yang mengarungi laut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yang luas mulai dari pesisir pantai Utara Irian Jaya hingga daerah Kepala Burung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serta kepulauan Raja Ampat telah disinggahinya. Dalam perjalanan kembali ke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kampungnya tidak jarang benda-benda keramik asing atau sebutan orang Biak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“</w:t>
      </w:r>
      <w:r>
        <w:rPr>
          <w:rFonts w:ascii="Times New Roman" w:hAnsi="Times New Roman" w:cs="Times New Roman"/>
          <w:i/>
          <w:iCs/>
        </w:rPr>
        <w:t xml:space="preserve">benbepon” </w:t>
      </w:r>
      <w:r>
        <w:rPr>
          <w:rFonts w:ascii="TimesNewRomanPSMT" w:hAnsi="TimesNewRomanPSMT" w:cs="TimesNewRomanPSMT"/>
        </w:rPr>
        <w:t>dan kain tekstil “</w:t>
      </w:r>
      <w:r>
        <w:rPr>
          <w:rFonts w:ascii="Times New Roman" w:hAnsi="Times New Roman" w:cs="Times New Roman"/>
          <w:i/>
          <w:iCs/>
        </w:rPr>
        <w:t>sananpun”</w:t>
      </w:r>
      <w:r>
        <w:rPr>
          <w:rFonts w:ascii="TimesNewRomanPSMT" w:hAnsi="TimesNewRomanPSMT" w:cs="TimesNewRomanPSMT"/>
        </w:rPr>
        <w:t>, mereka ambil dan bawa pulang. Sebagai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akibat adanya kontak dengan dunia luar tersebut maka terjadi perubahan dalam segi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kehidupan materi orang Biak.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Pembahasan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Berbicara mengenai keramik dalam konteks penggunaan, barang-barang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keramik di Nusantara, merupakan perangkat baru dan istimewa, sebelumnya mereka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menggunakan barang-barang tembikar. Hasil penggalian arkeologi membuktikan,</w:t>
      </w:r>
    </w:p>
    <w:p w:rsidR="0032575C" w:rsidRDefault="0032575C" w:rsidP="0032575C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keramik selain sebagai alat perlengkapan rumah tangga , juga digunakan dalan ritusi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penguburan yang dilatar belakangi oleh sistem kepercayaan, yaitu adanya kehidupan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setelah mati. Keramik-keramik dikuburkan bersamaan dengan jenazah.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Fungsi lain dari keramik hingga sampai saat ini masih dapat kita nikmati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yaitu sebagai seni hias tempel ditembok. Teknik ini sebenarnya telah dikenal sejak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abad ke 13-16 an di bangunan suci mesjid dan makam di Turki (Harkantiningsih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2006), juga di daratan Eropa dimulai pada abad ke-16 (Rota dan Asia 1991), dan pada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abad ke-18 di dataran Nusantara, seperti di Cirebon. Seni hias tempel keramik ini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merupakan salah satu warisan budaya yang unik, menggambarkan betapa kreatifnya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penggagas atau arsitektur menggunakan potensi keramik yang awalnya sebagai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perlengkapan rumah tangga, yaitu piring tutup cepuk, cawan dan pot bunga untuk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mempercantik masjid, makam dan keratin (Wibisono, 2004:3).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Melihat keramik merupakan barang yang indah, berguna dan digemari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oleh banyak orang, maka ada banyak sekali barang-barang tiruan yang dibuat persis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dengan keramik aslinya. Untuk menilai keramik yang asli atau bukan para arkeolog,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melihatnya dari penjamanannya (suatu jaman tertentu). Cara-cara perbandingan ini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disebut “</w:t>
      </w:r>
      <w:r>
        <w:rPr>
          <w:rFonts w:ascii="Times New Roman" w:hAnsi="Times New Roman" w:cs="Times New Roman"/>
          <w:i/>
          <w:iCs/>
        </w:rPr>
        <w:t>sistem connoisseur</w:t>
      </w:r>
      <w:r>
        <w:rPr>
          <w:rFonts w:ascii="TimesNewRomanPSMT" w:hAnsi="TimesNewRomanPSMT" w:cs="TimesNewRomanPSMT"/>
        </w:rPr>
        <w:t>” (laporan ekskavasi Rembang 1975). Secara khusus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mengartikannya sebagai sekumpulan ciri-ciri yang menunjukkan tempat asal dan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periode keramik dibuat. Ciri-ciri yang dimaksud antara lain: bahan (jenis, tekstur,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porositas, campuran dan warna); glasir (warna, cara penerapan, kekedapan); dan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hiasan. Cara identifi kasi seperti ini, sesungguhnya tidak berbeda dengan prinsip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metodologis yang digunakan arkeologi dalam mengidentifi kasi artefak. Analisis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keramik dilakukan melalui penguraian dan pengelompokan ciri-ciri morfologis atau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bentuk, teknologis, dan seni hias (</w:t>
      </w:r>
      <w:r>
        <w:rPr>
          <w:rFonts w:ascii="Times New Roman" w:hAnsi="Times New Roman" w:cs="Times New Roman"/>
          <w:i/>
          <w:iCs/>
        </w:rPr>
        <w:t>stylistic</w:t>
      </w:r>
      <w:r>
        <w:rPr>
          <w:rFonts w:ascii="TimesNewRomanPSMT" w:hAnsi="TimesNewRomanPSMT" w:cs="TimesNewRomanPSMT"/>
        </w:rPr>
        <w:t>). Studi ciri-ciri keramik itu kemudian menjadi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lebih berarti ketika ditelusuri hubungannya dengan bukti-bukti keramik serupa di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tempat asal atau tungku (</w:t>
      </w:r>
      <w:r>
        <w:rPr>
          <w:rFonts w:ascii="Times New Roman" w:hAnsi="Times New Roman" w:cs="Times New Roman"/>
          <w:i/>
          <w:iCs/>
        </w:rPr>
        <w:t>klin</w:t>
      </w:r>
      <w:r>
        <w:rPr>
          <w:rFonts w:ascii="TimesNewRomanPSMT" w:hAnsi="TimesNewRomanPSMT" w:cs="TimesNewRomanPSMT"/>
        </w:rPr>
        <w:t>) pembakaran pabriknya. Ciri-ciri keramik Cina bahkan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dapat dihubungkan dengan pertanggalan tertentu, karena ditemukan dalam kuburankuburan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raja-raja. Disini sedikit memberikan gambaran tentang beberapa tempat asal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dari keramik. Cara lain yang digunakanan adalah stratigrafi tanah dan pemeriksaan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C.14. disamping itu arkeologi akan sangat beruntung bila menemukan benda yang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ada tulisannya, karena tulisan yang terdapat pada keramik-keramik tersebut biasanya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berisi petunjuk-petunjuk tentang kapan dibuat benda tersebut (Widyastuti, 2007:75).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Masyarakat Biak mengklasifi kasikan keramik asing/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secara umum menurut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umur, motif, bentuk dan bunyi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 xml:space="preserve">secara umum sebagai berikut: mumur keramik masyarakat Biak mengenal dengan baik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tersebut melalui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warnanya. Bila warna tersebut nampak kusam dan kotor, maka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tersebut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adalah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 xml:space="preserve">yang lama/kuno. Sedangkan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yang memiliki warna yang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indah maka ada kemungkinan benda-benda tersebut adalah benda-benda yang baru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yang didatangkan atau merupakan benda tiruan dari benda yang sama. Sedangkan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untuk mengetahui apakah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 xml:space="preserve">tersebut adalah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yang asli dan telah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berumur, dapat dilakukan dengan penciuman misalnya, dilakukan dengan penciuman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misalnya, dilakukan dengan menggosok buah sirih dibagian belakang dari </w:t>
      </w:r>
      <w:r>
        <w:rPr>
          <w:rFonts w:ascii="Times New Roman" w:hAnsi="Times New Roman" w:cs="Times New Roman"/>
          <w:i/>
          <w:iCs/>
        </w:rPr>
        <w:t>benbepon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tersebut. Dapat dicium maka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 xml:space="preserve">tersebut adalah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asli, sedangkan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mengenai bunyinya, apabila diketuk dengan ujung jari maka akan mengeluarkan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bunyi gaung yang agak panjang atau lama. Klasifi kasi menurut motif dan bentuknya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sesuai dengan motif yang terdapat pada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tersebut, sehingga mereka memberi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nama sesuai dengan bentuk dan motif lukisan yang terdapat pada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tersebut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sebagai berikut :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yang tertua adalah piring keramik yang berkwalitas utama.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Piring keramik ini adalah piring keramik tertua dari jenis benda keramik yang dikenal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oleh masyarakat, piring keramik ini terdiri dari berbagai jenis benda keramik. Piring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keramik ini terdiri dari dari berbagai jenis, mulai dari yang kecil hingga yang besar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yang mempunyai ciri-ciri yang berbeda dari yang lain yaitu terdapat lubang-lubang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kecil, berjumlah 1-12 buah. Lubang-lubang kecil disebut mgamor atau mata, mata ini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sebagai penentu nilai atau harga dari piring keramik tersebut. Ciri berikutnya adalah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pada piring tersebut terdapat tanda garis di ujung kiri luar piring, yang disebut </w:t>
      </w:r>
      <w:r>
        <w:rPr>
          <w:rFonts w:ascii="Times New Roman" w:hAnsi="Times New Roman" w:cs="Times New Roman"/>
          <w:i/>
          <w:iCs/>
        </w:rPr>
        <w:t>sbadon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atau </w:t>
      </w:r>
      <w:r>
        <w:rPr>
          <w:rFonts w:ascii="Times New Roman" w:hAnsi="Times New Roman" w:cs="Times New Roman"/>
          <w:i/>
          <w:iCs/>
        </w:rPr>
        <w:t>mukut</w:t>
      </w:r>
      <w:r>
        <w:rPr>
          <w:rFonts w:ascii="TimesNewRomanPSMT" w:hAnsi="TimesNewRomanPSMT" w:cs="TimesNewRomanPSMT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ini merupakan benda langka yang sulit untuk ditemukan oleh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karena setiap orang yang memilikinya dan menyimpannya adalah tergolong orangorang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yang mampu dan terpandang dalam masyarakat. Sebagai gantinya masyarakat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menggunakan jenis-jenis piring keramik/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yang lain dengan pemberian nama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NewRomanPSMT" w:hAnsi="TimesNewRomanPSMT" w:cs="TimesNewRomanPSMT"/>
        </w:rPr>
        <w:t xml:space="preserve">sesuai dengai motif dan bentuk piring keramik tersebut yang antara lain: </w:t>
      </w:r>
      <w:r>
        <w:rPr>
          <w:rFonts w:ascii="Times New Roman" w:hAnsi="Times New Roman" w:cs="Times New Roman"/>
          <w:i/>
          <w:iCs/>
        </w:rPr>
        <w:t>Benbawen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adalah sejenis piring keramik dengan motif-motif lukisan yang beraneka ragam,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karena keindahannya maka disebut </w:t>
      </w:r>
      <w:r>
        <w:rPr>
          <w:rFonts w:ascii="Times New Roman" w:hAnsi="Times New Roman" w:cs="Times New Roman"/>
          <w:i/>
          <w:iCs/>
        </w:rPr>
        <w:t>benbrawen</w:t>
      </w:r>
      <w:r>
        <w:rPr>
          <w:rFonts w:ascii="TimesNewRomanPSMT" w:hAnsi="TimesNewRomanPSMT" w:cs="TimesNewRomanPSMT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Benpai </w:t>
      </w:r>
      <w:r>
        <w:rPr>
          <w:rFonts w:ascii="TimesNewRomanPSMT" w:hAnsi="TimesNewRomanPSMT" w:cs="TimesNewRomanPSMT"/>
        </w:rPr>
        <w:t>disebut demikian karena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piring keramik tersebut terdapat lukisan bulan, dan berbentuk besar. </w:t>
      </w:r>
      <w:r>
        <w:rPr>
          <w:rFonts w:ascii="Times New Roman" w:hAnsi="Times New Roman" w:cs="Times New Roman"/>
          <w:i/>
          <w:iCs/>
        </w:rPr>
        <w:t xml:space="preserve">Benkarip </w:t>
      </w:r>
      <w:r>
        <w:rPr>
          <w:rFonts w:ascii="TimesNewRomanPSMT" w:hAnsi="TimesNewRomanPSMT" w:cs="TimesNewRomanPSMT"/>
        </w:rPr>
        <w:t>disebut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demikian karena piring keramik tersebut tergambar sejenis ikan yang dalam bahasa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Biak disebut </w:t>
      </w:r>
      <w:r>
        <w:rPr>
          <w:rFonts w:ascii="Times New Roman" w:hAnsi="Times New Roman" w:cs="Times New Roman"/>
          <w:i/>
          <w:iCs/>
        </w:rPr>
        <w:t>karipa</w:t>
      </w:r>
      <w:r>
        <w:rPr>
          <w:rFonts w:ascii="TimesNewRomanPSMT" w:hAnsi="TimesNewRomanPSMT" w:cs="TimesNewRomanPSMT"/>
        </w:rPr>
        <w:t xml:space="preserve">. </w:t>
      </w:r>
      <w:r>
        <w:rPr>
          <w:rFonts w:ascii="Times New Roman" w:hAnsi="Times New Roman" w:cs="Times New Roman"/>
          <w:i/>
          <w:iCs/>
        </w:rPr>
        <w:t xml:space="preserve">Benkorben </w:t>
      </w:r>
      <w:r>
        <w:rPr>
          <w:rFonts w:ascii="TimesNewRomanPSMT" w:hAnsi="TimesNewRomanPSMT" w:cs="TimesNewRomanPSMT"/>
        </w:rPr>
        <w:t>yaitu piring keramik besar yang berlukiskan ular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naga. </w:t>
      </w:r>
      <w:r>
        <w:rPr>
          <w:rFonts w:ascii="Times New Roman" w:hAnsi="Times New Roman" w:cs="Times New Roman"/>
          <w:i/>
          <w:iCs/>
        </w:rPr>
        <w:t xml:space="preserve">Bensares </w:t>
      </w:r>
      <w:r>
        <w:rPr>
          <w:rFonts w:ascii="TimesNewRomanPSMT" w:hAnsi="TimesNewRomanPSMT" w:cs="TimesNewRomanPSMT"/>
        </w:rPr>
        <w:t>piring keramik besar yang dihiasi dengan lindah. Piring ini biasanya dipergunakan sebagai tempat untuk menyediakan makanan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pada perayaan-perayaan khusus dalam keluarga. </w:t>
      </w:r>
      <w:r>
        <w:rPr>
          <w:rFonts w:ascii="Times New Roman" w:hAnsi="Times New Roman" w:cs="Times New Roman"/>
          <w:i/>
          <w:iCs/>
        </w:rPr>
        <w:t xml:space="preserve">Benkasisip </w:t>
      </w:r>
      <w:r>
        <w:rPr>
          <w:rFonts w:ascii="TimesNewRomanPSMT" w:hAnsi="TimesNewRomanPSMT" w:cs="TimesNewRomanPSMT"/>
        </w:rPr>
        <w:t>yaitu piring yang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menyerupai tempayan, piring ini biasanya juga dipakai untuk mengisi makanan yang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telah dimasak, seperti keladi, </w:t>
      </w:r>
      <w:r>
        <w:rPr>
          <w:rFonts w:ascii="Times New Roman" w:hAnsi="Times New Roman" w:cs="Times New Roman"/>
          <w:i/>
          <w:iCs/>
        </w:rPr>
        <w:t xml:space="preserve">betatas </w:t>
      </w:r>
      <w:r>
        <w:rPr>
          <w:rFonts w:ascii="TimesNewRomanPSMT" w:hAnsi="TimesNewRomanPSMT" w:cs="TimesNewRomanPSMT"/>
        </w:rPr>
        <w:t xml:space="preserve">dan lainnya. </w:t>
      </w:r>
      <w:r>
        <w:rPr>
          <w:rFonts w:ascii="Times New Roman" w:hAnsi="Times New Roman" w:cs="Times New Roman"/>
          <w:i/>
          <w:iCs/>
        </w:rPr>
        <w:t xml:space="preserve">Bensrai </w:t>
      </w:r>
      <w:r>
        <w:rPr>
          <w:rFonts w:ascii="TimesNewRomanPSMT" w:hAnsi="TimesNewRomanPSMT" w:cs="TimesNewRomanPSMT"/>
        </w:rPr>
        <w:t>yaitu piring keramik yang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didalamnya terlukis gambar pohon kelapa, piring ini biasanya digunakan sebagai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hiasan dinding rumah. </w:t>
      </w:r>
      <w:r>
        <w:rPr>
          <w:rFonts w:ascii="Times New Roman" w:hAnsi="Times New Roman" w:cs="Times New Roman"/>
          <w:i/>
          <w:iCs/>
        </w:rPr>
        <w:t xml:space="preserve">Benayemer </w:t>
      </w:r>
      <w:r>
        <w:rPr>
          <w:rFonts w:ascii="TimesNewRomanPSMT" w:hAnsi="TimesNewRomanPSMT" w:cs="TimesNewRomanPSMT"/>
        </w:rPr>
        <w:t>yaitu piring keramik ini, biasanya digunakan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sebagai benda keramik penghias rumah, terdiri dari berbagai bentuk dan berbagai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motif lukisan. </w:t>
      </w:r>
      <w:r>
        <w:rPr>
          <w:rFonts w:ascii="Times New Roman" w:hAnsi="Times New Roman" w:cs="Times New Roman"/>
          <w:i/>
          <w:iCs/>
        </w:rPr>
        <w:t xml:space="preserve">Benmore-more </w:t>
      </w:r>
      <w:r>
        <w:rPr>
          <w:rFonts w:ascii="TimesNewRomanPSMT" w:hAnsi="TimesNewRomanPSMT" w:cs="TimesNewRomanPSMT"/>
        </w:rPr>
        <w:t>yaitu keramik besar dan tinggi yang berbentuk guci,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bertangkai dan tertutup. </w:t>
      </w:r>
      <w:r>
        <w:rPr>
          <w:rFonts w:ascii="Times New Roman" w:hAnsi="Times New Roman" w:cs="Times New Roman"/>
          <w:i/>
          <w:iCs/>
        </w:rPr>
        <w:t xml:space="preserve">Bensore </w:t>
      </w:r>
      <w:r>
        <w:rPr>
          <w:rFonts w:ascii="TimesNewRomanPSMT" w:hAnsi="TimesNewRomanPSMT" w:cs="TimesNewRomanPSMT"/>
        </w:rPr>
        <w:t>adalah keramik yang berbentuk cangkir.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Klasifi kasi dari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di atas, dipandang mengandung makna yang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mempunyai kekuatan-kekuatan khusus, sehingga benda-benda tersebut di atas sangat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didambakan oleh setiap orang, khususnya masyarakat Biak. Pengaruh keramik asing/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dalam kebudayaan materi orang Biak, dimana benbepon banyak dipakai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oleh masyarakat Biak, guna berbagai tujuan yaitu: 1) Dipergunakan untuk pemakaian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harian, perhiasan pada rumah, 2) dipergunakan untuk perayaan khusus keluarga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karena dianggap istimewa, yaitu untuk mengisi makanan petatas, keladi dan lainnya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3) dipergunakan sebagai alat-alat upacara/ upacara </w:t>
      </w:r>
      <w:r>
        <w:rPr>
          <w:rFonts w:ascii="Times New Roman" w:hAnsi="Times New Roman" w:cs="Times New Roman"/>
          <w:i/>
          <w:iCs/>
        </w:rPr>
        <w:t xml:space="preserve">wor </w:t>
      </w:r>
      <w:r>
        <w:rPr>
          <w:rFonts w:ascii="TimesNewRomanPSMT" w:hAnsi="TimesNewRomanPSMT" w:cs="TimesNewRomanPSMT"/>
        </w:rPr>
        <w:t>4) dipergunakan sebagai alatalat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upacara rambut/</w:t>
      </w:r>
      <w:r>
        <w:rPr>
          <w:rFonts w:ascii="Times New Roman" w:hAnsi="Times New Roman" w:cs="Times New Roman"/>
          <w:i/>
          <w:iCs/>
        </w:rPr>
        <w:t xml:space="preserve">kapanaknik, </w:t>
      </w:r>
      <w:r>
        <w:rPr>
          <w:rFonts w:ascii="TimesNewRomanPSMT" w:hAnsi="TimesNewRomanPSMT" w:cs="TimesNewRomanPSMT"/>
        </w:rPr>
        <w:t>5) dipergunakan sebagai pembayaran mas kawin, 6)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dipergunakan sebagai alat tukar (barter) pada jaman dulu, 7) dipergunakan sebagai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bekal kubur, yang mana keramik ini dipecahkan di atas kubur, yang menandakan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status sosial si mati.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Proses Perubahan Terhadap Fungsi Benbepon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pada masa lalu menunjukkan kedudukan dan status seseorang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dalam masyarakat. Apabila seseorang memiliki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dalam jumlah banyak,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maka ia akan mampu untuk melaksanakan berbagai kegiatan adat dalam masyarakat.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Misalnya pada upacara perkawinan, karena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merupakan harta kepala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disamping harta lainnya. Maka seseorang tidak dapat kawin bila tidak memiliki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sebagai pengabsahannya.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Pada masa lalu, harta benda mas kawin dan alat tukar merupakan hal pokok,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yang harus dilunasi dengan jumlah </w:t>
      </w:r>
      <w:r>
        <w:rPr>
          <w:rFonts w:ascii="Times New Roman" w:hAnsi="Times New Roman" w:cs="Times New Roman"/>
          <w:i/>
          <w:iCs/>
        </w:rPr>
        <w:t>benbepon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sarak </w:t>
      </w:r>
      <w:r>
        <w:rPr>
          <w:rFonts w:ascii="TimesNewRomanPSMT" w:hAnsi="TimesNewRomanPSMT" w:cs="TimesNewRomanPSMT"/>
        </w:rPr>
        <w:t>(gelang putih yang terbuat dariukisan-lukisan bunga yang</w:t>
      </w:r>
      <w:r>
        <w:rPr>
          <w:rFonts w:ascii="TimesNewRomanPSMT" w:hAnsi="TimesNewRomanPSMT" w:cs="TimesNewRomanPSMT"/>
        </w:rPr>
        <w:t xml:space="preserve">    </w:t>
      </w:r>
      <w:r>
        <w:rPr>
          <w:rFonts w:ascii="TimesNewRomanPSMT" w:hAnsi="TimesNewRomanPSMT" w:cs="TimesNewRomanPSMT"/>
        </w:rPr>
        <w:t xml:space="preserve">besi putih) dan </w:t>
      </w:r>
      <w:r>
        <w:rPr>
          <w:rFonts w:ascii="Times New Roman" w:hAnsi="Times New Roman" w:cs="Times New Roman"/>
          <w:i/>
          <w:iCs/>
        </w:rPr>
        <w:t xml:space="preserve">sanfar </w:t>
      </w:r>
      <w:r>
        <w:rPr>
          <w:rFonts w:ascii="TimesNewRomanPSMT" w:hAnsi="TimesNewRomanPSMT" w:cs="TimesNewRomanPSMT"/>
        </w:rPr>
        <w:t>(gelang dari kerang) yang cukup banyak. Sehingga sangat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sulit untuk mengawinkan anak mereka, karena harga diri seseorang wanita sangat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dijunjung tinggi. Akan tetapi pengaruh dari luar, maka nilai-nilai tradisional tersebut,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mengalami proses perubahan dan penilaian dengan nilai-nilai baru sebagai akibat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akulturasi.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Sejak masyarakat mengenal uang sebagai alat pembayaran yang resmi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maka, benda berharga yang dipakai sejak dahulu dapat diperhitungkan dengan nilai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uang. Sampai sekarang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tersebut merupakan benda mas kawin bagi orang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Biak pada umumnya, akan tetapi jumlahnya telah banyak berkurang karena telah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ditambahkan dengan sejumlah nilai uang.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Penutup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Kedudukan dari keramik asing/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>pada saat ini telah mengalami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perubahan. Dimana kedudukan keramik asing tersebut telah dipengaruhi oleh uang,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sehingga nilai uang telah dijadikan sebagai mas kawin. Beberapa hal menyebabkan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perubahan-perubahan tersebut antara lain: benda tersebut sangat berkurang jumlahnya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dalam masyarakat, benda tersebut oleh kelompok klen, menganggap sebagai warisan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nenek moyang sehingga tidak digunakan sebagaimana mestinya akan tetapi disimpan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sebagai benda pusaka. Demikian halnya pada pelaksanaan upacara-upacara adat </w:t>
      </w:r>
      <w:r>
        <w:rPr>
          <w:rFonts w:ascii="Times New Roman" w:hAnsi="Times New Roman" w:cs="Times New Roman"/>
          <w:i/>
          <w:iCs/>
        </w:rPr>
        <w:t>wor</w:t>
      </w:r>
      <w:r>
        <w:rPr>
          <w:rFonts w:ascii="TimesNewRomanPSMT" w:hAnsi="TimesNewRomanPSMT" w:cs="TimesNewRomanPSMT"/>
        </w:rPr>
        <w:t>,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upacara gunting rambut/</w:t>
      </w:r>
      <w:r>
        <w:rPr>
          <w:rFonts w:ascii="Times New Roman" w:hAnsi="Times New Roman" w:cs="Times New Roman"/>
          <w:i/>
          <w:iCs/>
        </w:rPr>
        <w:t>kapananik</w:t>
      </w:r>
      <w:r>
        <w:rPr>
          <w:rFonts w:ascii="TimesNewRomanPSMT" w:hAnsi="TimesNewRomanPSMT" w:cs="TimesNewRomanPSMT"/>
        </w:rPr>
        <w:t>, yang mana benbepon sebagai benda pembayaran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telah diganti dengan sejumlah uang. Seperti sebuah ladang keladi atau </w:t>
      </w:r>
      <w:r>
        <w:rPr>
          <w:rFonts w:ascii="Times New Roman" w:hAnsi="Times New Roman" w:cs="Times New Roman"/>
          <w:i/>
          <w:iCs/>
        </w:rPr>
        <w:t>petetas</w:t>
      </w:r>
      <w:r>
        <w:rPr>
          <w:rFonts w:ascii="TimesNewRomanPSMT" w:hAnsi="TimesNewRomanPSMT" w:cs="TimesNewRomanPSMT"/>
        </w:rPr>
        <w:t>, tidak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lagi dib</w:t>
      </w:r>
      <w:r>
        <w:rPr>
          <w:rFonts w:ascii="TimesNewRomanPSMT" w:hAnsi="TimesNewRomanPSMT" w:cs="TimesNewRomanPSMT"/>
        </w:rPr>
        <w:t>ayar dengan uang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DAFTAR PUSTAKA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Koentjaraingrat. 1993. </w:t>
      </w:r>
      <w:r>
        <w:rPr>
          <w:rFonts w:ascii="Times New Roman" w:hAnsi="Times New Roman" w:cs="Times New Roman"/>
          <w:i/>
          <w:iCs/>
        </w:rPr>
        <w:t>Membangun Masyarakat Majemuk</w:t>
      </w:r>
      <w:r>
        <w:rPr>
          <w:rFonts w:ascii="TimesNewRomanPSMT" w:hAnsi="TimesNewRomanPSMT" w:cs="TimesNewRomanPSMT"/>
        </w:rPr>
        <w:t>. Jakarta: Djambatan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Ridho, Abu. 1983. “ Arti Keramik Asing yang didapati di Indonesia bagi k e g i a t a n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arkeologi “ , dalam </w:t>
      </w:r>
      <w:r>
        <w:rPr>
          <w:rFonts w:ascii="Times New Roman" w:hAnsi="Times New Roman" w:cs="Times New Roman"/>
          <w:i/>
          <w:iCs/>
        </w:rPr>
        <w:t>Seminar Arkeologi</w:t>
      </w:r>
      <w:r>
        <w:rPr>
          <w:rFonts w:ascii="TimesNewRomanPSMT" w:hAnsi="TimesNewRomanPSMT" w:cs="TimesNewRomanPSMT"/>
        </w:rPr>
        <w:t>. Jakarta: Pusat Penelitian Arkeologi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Nasional.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Tim Konservasi Keramik. 2008. Balai Konservasi Peninggalan Borobudur.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Wibisono, Nanik Harkatiningsih. 2006. “</w:t>
      </w:r>
      <w:r>
        <w:rPr>
          <w:rFonts w:ascii="Times New Roman" w:hAnsi="Times New Roman" w:cs="Times New Roman"/>
          <w:i/>
          <w:iCs/>
        </w:rPr>
        <w:t>Aspek Arkeologi Dalam Penelitian Keramik</w:t>
      </w:r>
      <w:r>
        <w:rPr>
          <w:rFonts w:ascii="TimesNewRomanPSMT" w:hAnsi="TimesNewRomanPSMT" w:cs="TimesNewRomanPSMT"/>
        </w:rPr>
        <w:t>”.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Jakarta : Pusat Penelitian dan Pengembangan Arkeologi Nasional.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------------ 2004. Seni Hias Tempel Keramik di Cirebon.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Widyastuti, Endang. 2007. “ Temuan Keramik dan Penghunian Situs Kampung</w:t>
      </w:r>
    </w:p>
    <w:p w:rsidR="0032575C" w:rsidRDefault="0032575C" w:rsidP="003257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Muara’ dalam </w:t>
      </w:r>
      <w:r>
        <w:rPr>
          <w:rFonts w:ascii="Times New Roman" w:hAnsi="Times New Roman" w:cs="Times New Roman"/>
          <w:i/>
          <w:iCs/>
        </w:rPr>
        <w:t>Selisik Masa Lalu</w:t>
      </w:r>
      <w:r>
        <w:rPr>
          <w:rFonts w:ascii="TimesNewRomanPSMT" w:hAnsi="TimesNewRomanPSMT" w:cs="TimesNewRomanPSMT"/>
        </w:rPr>
        <w:t>. Ikatan Ahli Arkeologi Indonesia. Komisaris</w:t>
      </w:r>
    </w:p>
    <w:p w:rsidR="0032575C" w:rsidRDefault="0032575C" w:rsidP="0032575C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Daerah Jawa Barat dan Banten.ayar dengan </w:t>
      </w:r>
      <w:r>
        <w:rPr>
          <w:rFonts w:ascii="Times New Roman" w:hAnsi="Times New Roman" w:cs="Times New Roman"/>
          <w:i/>
          <w:iCs/>
        </w:rPr>
        <w:t xml:space="preserve">benbepon </w:t>
      </w:r>
      <w:r>
        <w:rPr>
          <w:rFonts w:ascii="TimesNewRomanPSMT" w:hAnsi="TimesNewRomanPSMT" w:cs="TimesNewRomanPSMT"/>
        </w:rPr>
        <w:t xml:space="preserve">dan </w:t>
      </w:r>
      <w:r>
        <w:rPr>
          <w:rFonts w:ascii="Times New Roman" w:hAnsi="Times New Roman" w:cs="Times New Roman"/>
          <w:i/>
          <w:iCs/>
        </w:rPr>
        <w:t xml:space="preserve">sarak </w:t>
      </w:r>
      <w:r>
        <w:rPr>
          <w:rFonts w:ascii="TimesNewRomanPSMT" w:hAnsi="TimesNewRomanPSMT" w:cs="TimesNewRomanPSMT"/>
        </w:rPr>
        <w:t>melainkan telah dibayar dengan uang.</w:t>
      </w:r>
    </w:p>
    <w:p w:rsidR="0032575C" w:rsidRDefault="0032575C" w:rsidP="0032575C">
      <w:pPr>
        <w:rPr>
          <w:rFonts w:ascii="TimesNewRomanPSMT" w:hAnsi="TimesNewRomanPSMT" w:cs="TimesNewRomanPSMT"/>
        </w:rPr>
      </w:pPr>
    </w:p>
    <w:sectPr w:rsidR="00325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5C"/>
    <w:rsid w:val="0032575C"/>
    <w:rsid w:val="004A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07E50E-F4C7-4A6D-A578-4E0F4864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2283</Words>
  <Characters>13019</Characters>
  <Application>Microsoft Office Word</Application>
  <DocSecurity>0</DocSecurity>
  <Lines>108</Lines>
  <Paragraphs>30</Paragraphs>
  <ScaleCrop>false</ScaleCrop>
  <Company/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2023-05-30T04:13:00Z</dcterms:created>
  <dcterms:modified xsi:type="dcterms:W3CDTF">2023-05-30T04:23:00Z</dcterms:modified>
</cp:coreProperties>
</file>